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44" w:rsidRPr="00A77201" w:rsidRDefault="00953544" w:rsidP="00953544">
      <w:bookmarkStart w:id="0" w:name="_GoBack"/>
      <w:bookmarkEnd w:id="0"/>
      <w:r w:rsidRPr="007B189F">
        <w:rPr>
          <w:noProof/>
          <w:lang w:eastAsia="en-CA"/>
        </w:rPr>
        <w:drawing>
          <wp:inline distT="0" distB="0" distL="0" distR="0" wp14:anchorId="70417E1E" wp14:editId="1B9036DE">
            <wp:extent cx="5929532" cy="2228088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44" w:rsidRDefault="00953544" w:rsidP="000D5635">
      <w:pPr>
        <w:spacing w:after="240" w:line="360" w:lineRule="auto"/>
        <w:jc w:val="center"/>
        <w:rPr>
          <w:b/>
          <w:bCs/>
          <w:sz w:val="24"/>
          <w:szCs w:val="23"/>
        </w:rPr>
      </w:pPr>
      <w:r>
        <w:rPr>
          <w:b/>
          <w:bCs/>
          <w:sz w:val="24"/>
          <w:szCs w:val="23"/>
        </w:rPr>
        <w:t>SCHEDULE OF WOLFE ISLAND EVELOPMENT CHARGES</w:t>
      </w:r>
      <w:r w:rsidRPr="007B189F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F5584BB" wp14:editId="7ED1C622">
            <wp:simplePos x="0" y="0"/>
            <wp:positionH relativeFrom="column">
              <wp:posOffset>152400</wp:posOffset>
            </wp:positionH>
            <wp:positionV relativeFrom="paragraph">
              <wp:posOffset>441960</wp:posOffset>
            </wp:positionV>
            <wp:extent cx="5943600" cy="1938020"/>
            <wp:effectExtent l="0" t="0" r="0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3A63" w:rsidRPr="00953544" w:rsidRDefault="00DC3A63" w:rsidP="00953544">
      <w:pPr>
        <w:jc w:val="center"/>
      </w:pPr>
    </w:p>
    <w:sectPr w:rsidR="00DC3A63" w:rsidRPr="00953544" w:rsidSect="00A77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A1" w:rsidRDefault="00DE08A1" w:rsidP="00953544">
      <w:pPr>
        <w:spacing w:after="0" w:line="240" w:lineRule="auto"/>
      </w:pPr>
      <w:r>
        <w:separator/>
      </w:r>
    </w:p>
  </w:endnote>
  <w:endnote w:type="continuationSeparator" w:id="0">
    <w:p w:rsidR="00DE08A1" w:rsidRDefault="00DE08A1" w:rsidP="0095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01" w:rsidRDefault="00A772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01" w:rsidRDefault="00A772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01" w:rsidRDefault="00A77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A1" w:rsidRDefault="00DE08A1" w:rsidP="00953544">
      <w:pPr>
        <w:spacing w:after="0" w:line="240" w:lineRule="auto"/>
      </w:pPr>
      <w:r>
        <w:separator/>
      </w:r>
    </w:p>
  </w:footnote>
  <w:footnote w:type="continuationSeparator" w:id="0">
    <w:p w:rsidR="00DE08A1" w:rsidRDefault="00DE08A1" w:rsidP="0095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01" w:rsidRDefault="00A772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01" w:rsidRPr="00A77201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</w:p>
  <w:p w:rsidR="00A77201" w:rsidRPr="00A77201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  <w:r w:rsidRPr="00A77201">
      <w:rPr>
        <w:rFonts w:eastAsia="Times New Roman" w:cs="Times New Roman"/>
        <w:sz w:val="24"/>
        <w:szCs w:val="24"/>
      </w:rPr>
      <w:t xml:space="preserve">TAKE NOTICE that the Council of the Township of Frontenac Islands passed Development Charges By-law No. 2021-2020 on the 4th day of August, 2021 under section 2(1)  of the </w:t>
    </w:r>
    <w:r w:rsidRPr="00A77201">
      <w:rPr>
        <w:rFonts w:eastAsia="Times New Roman" w:cs="Times New Roman"/>
        <w:i/>
        <w:sz w:val="24"/>
        <w:szCs w:val="24"/>
      </w:rPr>
      <w:t>Development Charges Act, 1997, S.O., 1997 c.27</w:t>
    </w:r>
    <w:r w:rsidRPr="00A77201">
      <w:rPr>
        <w:rFonts w:eastAsia="Times New Roman" w:cs="Times New Roman"/>
        <w:sz w:val="24"/>
        <w:szCs w:val="24"/>
      </w:rPr>
      <w:t xml:space="preserve">; </w:t>
    </w:r>
  </w:p>
  <w:p w:rsidR="00A77201" w:rsidRPr="00A77201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</w:p>
  <w:p w:rsidR="00A77201" w:rsidRPr="003B5E3C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  <w:r w:rsidRPr="00A77201">
      <w:rPr>
        <w:rFonts w:eastAsia="Times New Roman" w:cs="Times New Roman"/>
        <w:sz w:val="24"/>
        <w:szCs w:val="24"/>
      </w:rPr>
      <w:t xml:space="preserve">AND TAKE NOTICE that any person or organization may appeal to the Ontario Municipal Board under Section 14 of the Act, in respect of the development charge by-law, by filing with the Clerk of </w:t>
    </w:r>
    <w:r w:rsidRPr="003B5E3C">
      <w:rPr>
        <w:rFonts w:eastAsia="Times New Roman" w:cs="Times New Roman"/>
        <w:sz w:val="24"/>
        <w:szCs w:val="24"/>
      </w:rPr>
      <w:t>the Township of Frontenac Islands</w:t>
    </w:r>
    <w:r w:rsidRPr="00A77201">
      <w:rPr>
        <w:rFonts w:eastAsia="Times New Roman" w:cs="Times New Roman"/>
        <w:sz w:val="24"/>
        <w:szCs w:val="24"/>
      </w:rPr>
      <w:t xml:space="preserve"> on or before </w:t>
    </w:r>
    <w:r w:rsidR="003B5E3C" w:rsidRPr="003B5E3C">
      <w:rPr>
        <w:rFonts w:eastAsia="Times New Roman" w:cs="Times New Roman"/>
        <w:sz w:val="24"/>
        <w:szCs w:val="24"/>
      </w:rPr>
      <w:t>25</w:t>
    </w:r>
    <w:r w:rsidR="003B5E3C" w:rsidRPr="003B5E3C">
      <w:rPr>
        <w:rFonts w:eastAsia="Times New Roman" w:cs="Times New Roman"/>
        <w:sz w:val="24"/>
        <w:szCs w:val="24"/>
        <w:vertAlign w:val="superscript"/>
      </w:rPr>
      <w:t>th</w:t>
    </w:r>
    <w:r w:rsidR="003B5E3C" w:rsidRPr="003B5E3C">
      <w:rPr>
        <w:rFonts w:eastAsia="Times New Roman" w:cs="Times New Roman"/>
        <w:sz w:val="24"/>
        <w:szCs w:val="24"/>
      </w:rPr>
      <w:t xml:space="preserve"> day of August </w:t>
    </w:r>
    <w:r w:rsidRPr="00A77201">
      <w:rPr>
        <w:rFonts w:eastAsia="Times New Roman" w:cs="Times New Roman"/>
        <w:sz w:val="24"/>
        <w:szCs w:val="24"/>
      </w:rPr>
      <w:t>a notice of appeal setting out the objection to the by-law and the reasons supporting the objection.</w:t>
    </w:r>
  </w:p>
  <w:p w:rsidR="00A77201" w:rsidRPr="00A77201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</w:p>
  <w:p w:rsidR="00A77201" w:rsidRPr="00A77201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  <w:r w:rsidRPr="00A77201">
      <w:rPr>
        <w:rFonts w:eastAsia="Times New Roman" w:cs="Times New Roman"/>
        <w:sz w:val="24"/>
        <w:szCs w:val="24"/>
      </w:rPr>
      <w:t>A copy of the complete by-law is available for examinati</w:t>
    </w:r>
    <w:r>
      <w:rPr>
        <w:rFonts w:eastAsia="Times New Roman" w:cs="Times New Roman"/>
        <w:sz w:val="24"/>
        <w:szCs w:val="24"/>
      </w:rPr>
      <w:t>on at the Township of Frontenac Islands</w:t>
    </w:r>
    <w:r w:rsidRPr="00A77201">
      <w:rPr>
        <w:rFonts w:eastAsia="Times New Roman" w:cs="Times New Roman"/>
        <w:sz w:val="24"/>
        <w:szCs w:val="24"/>
      </w:rPr>
      <w:t xml:space="preserve"> offices, during regular business hours excluding statutory </w:t>
    </w:r>
    <w:r>
      <w:rPr>
        <w:rFonts w:eastAsia="Times New Roman" w:cs="Times New Roman"/>
        <w:sz w:val="24"/>
        <w:szCs w:val="24"/>
      </w:rPr>
      <w:t xml:space="preserve">holidays or </w:t>
    </w:r>
    <w:hyperlink r:id="rId1" w:history="1">
      <w:r w:rsidR="003B5E3C" w:rsidRPr="00F4281B">
        <w:rPr>
          <w:rStyle w:val="Hyperlink"/>
          <w:rFonts w:eastAsia="Times New Roman" w:cs="Times New Roman"/>
          <w:sz w:val="24"/>
          <w:szCs w:val="24"/>
        </w:rPr>
        <w:t>https://frontenacislands.ca/wp-content/uploads/By-law-2021-20-Development-Charges.pdf</w:t>
      </w:r>
    </w:hyperlink>
    <w:r w:rsidR="003B5E3C">
      <w:rPr>
        <w:rFonts w:eastAsia="Times New Roman" w:cs="Times New Roman"/>
        <w:sz w:val="24"/>
        <w:szCs w:val="24"/>
      </w:rPr>
      <w:t xml:space="preserve"> </w:t>
    </w:r>
  </w:p>
  <w:p w:rsidR="00A77201" w:rsidRPr="00A77201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</w:p>
  <w:p w:rsidR="00A77201" w:rsidRPr="00A77201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  <w:r>
      <w:rPr>
        <w:rFonts w:eastAsia="Times New Roman" w:cs="Times New Roman"/>
        <w:sz w:val="24"/>
        <w:szCs w:val="24"/>
      </w:rPr>
      <w:t>DATED at the Township of Frontenac Islands, Ontario, this 5</w:t>
    </w:r>
    <w:r w:rsidRPr="00A77201">
      <w:rPr>
        <w:rFonts w:eastAsia="Times New Roman" w:cs="Times New Roman"/>
        <w:sz w:val="24"/>
        <w:szCs w:val="24"/>
      </w:rPr>
      <w:t>th</w:t>
    </w:r>
    <w:r w:rsidRPr="00A77201">
      <w:rPr>
        <w:rFonts w:eastAsia="Times New Roman" w:cs="Times New Roman"/>
        <w:sz w:val="24"/>
        <w:szCs w:val="24"/>
        <w:vertAlign w:val="superscript"/>
      </w:rPr>
      <w:t xml:space="preserve"> </w:t>
    </w:r>
    <w:r>
      <w:rPr>
        <w:rFonts w:eastAsia="Times New Roman" w:cs="Times New Roman"/>
        <w:sz w:val="24"/>
        <w:szCs w:val="24"/>
      </w:rPr>
      <w:t>day of August, 2021</w:t>
    </w:r>
    <w:r w:rsidRPr="00A77201">
      <w:rPr>
        <w:rFonts w:eastAsia="Times New Roman" w:cs="Times New Roman"/>
        <w:sz w:val="24"/>
        <w:szCs w:val="24"/>
      </w:rPr>
      <w:t>.</w:t>
    </w:r>
  </w:p>
  <w:p w:rsidR="00A77201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</w:p>
  <w:p w:rsidR="00A77201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  <w:r>
      <w:rPr>
        <w:rFonts w:eastAsia="Times New Roman" w:cs="Times New Roman"/>
        <w:sz w:val="24"/>
        <w:szCs w:val="24"/>
      </w:rPr>
      <w:t>Darlene Plumley</w:t>
    </w:r>
  </w:p>
  <w:p w:rsidR="00A77201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  <w:r>
      <w:rPr>
        <w:rFonts w:eastAsia="Times New Roman" w:cs="Times New Roman"/>
        <w:sz w:val="24"/>
        <w:szCs w:val="24"/>
      </w:rPr>
      <w:t>C.A.O,/Clerk</w:t>
    </w:r>
  </w:p>
  <w:p w:rsidR="00A77201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  <w:r>
      <w:rPr>
        <w:rFonts w:eastAsia="Times New Roman" w:cs="Times New Roman"/>
        <w:sz w:val="24"/>
        <w:szCs w:val="24"/>
      </w:rPr>
      <w:t>Township of Frontenac Islands</w:t>
    </w:r>
  </w:p>
  <w:p w:rsidR="00A77201" w:rsidRDefault="00A77201" w:rsidP="00A77201">
    <w:pPr>
      <w:spacing w:after="0" w:line="240" w:lineRule="auto"/>
      <w:jc w:val="both"/>
      <w:rPr>
        <w:rFonts w:eastAsia="Times New Roman" w:cs="Times New Roman"/>
        <w:sz w:val="24"/>
        <w:szCs w:val="24"/>
      </w:rPr>
    </w:pPr>
  </w:p>
  <w:p w:rsidR="00A77201" w:rsidRDefault="00A77201" w:rsidP="00A77201">
    <w:pPr>
      <w:spacing w:after="240" w:line="360" w:lineRule="auto"/>
      <w:jc w:val="center"/>
      <w:rPr>
        <w:b/>
        <w:bCs/>
        <w:sz w:val="24"/>
        <w:szCs w:val="24"/>
      </w:rPr>
    </w:pPr>
    <w:r w:rsidRPr="00A77201">
      <w:rPr>
        <w:b/>
        <w:bCs/>
        <w:sz w:val="24"/>
        <w:szCs w:val="24"/>
      </w:rPr>
      <w:t>SCHEDULE OF</w:t>
    </w:r>
    <w:r>
      <w:rPr>
        <w:b/>
        <w:bCs/>
        <w:sz w:val="24"/>
        <w:szCs w:val="24"/>
      </w:rPr>
      <w:t xml:space="preserve"> HOWE ISLAND DEVELOPMENT CHARGES</w:t>
    </w:r>
  </w:p>
  <w:p w:rsidR="00A77201" w:rsidRPr="00A77201" w:rsidRDefault="00A77201" w:rsidP="00A77201">
    <w:pPr>
      <w:tabs>
        <w:tab w:val="center" w:pos="4680"/>
        <w:tab w:val="left" w:pos="6060"/>
      </w:tabs>
      <w:jc w:val="center"/>
      <w:rPr>
        <w:b/>
        <w:bCs/>
        <w:sz w:val="24"/>
        <w:szCs w:val="23"/>
        <w:u w:val="single"/>
      </w:rPr>
    </w:pPr>
    <w:r>
      <w:rPr>
        <w:b/>
        <w:bCs/>
        <w:sz w:val="24"/>
        <w:szCs w:val="23"/>
        <w:u w:val="single"/>
      </w:rPr>
      <w:t>Effective August 5, 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01" w:rsidRDefault="00A77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44"/>
    <w:rsid w:val="000D5635"/>
    <w:rsid w:val="001845A3"/>
    <w:rsid w:val="001D1EA0"/>
    <w:rsid w:val="002B191F"/>
    <w:rsid w:val="003B5E3C"/>
    <w:rsid w:val="005320B2"/>
    <w:rsid w:val="007A360E"/>
    <w:rsid w:val="008726A1"/>
    <w:rsid w:val="00953544"/>
    <w:rsid w:val="00A77201"/>
    <w:rsid w:val="00C96146"/>
    <w:rsid w:val="00DC3A63"/>
    <w:rsid w:val="00DE08A1"/>
    <w:rsid w:val="00F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D093B7A-B1F4-4DAE-BD92-2FCA5344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146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1EA0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1EA0"/>
    <w:pPr>
      <w:keepNext/>
      <w:keepLines/>
      <w:spacing w:before="200" w:after="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1D1EA0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1EA0"/>
    <w:rPr>
      <w:rFonts w:ascii="Arial" w:eastAsiaTheme="majorEastAsia" w:hAnsi="Arial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215D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215D"/>
    <w:rPr>
      <w:rFonts w:ascii="Tahoma" w:eastAsiaTheme="majorEastAsia" w:hAnsi="Tahoma" w:cstheme="majorBidi"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D1EA0"/>
    <w:rPr>
      <w:rFonts w:ascii="Arial" w:eastAsiaTheme="majorEastAsia" w:hAnsi="Arial" w:cstheme="majorBidi"/>
      <w:bCs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rsid w:val="001D1E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1EA0"/>
    <w:rPr>
      <w:rFonts w:ascii="Arial" w:eastAsiaTheme="majorEastAsia" w:hAnsi="Arial" w:cstheme="majorBidi"/>
      <w:spacing w:val="5"/>
      <w:kern w:val="28"/>
      <w:sz w:val="3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1D1EA0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5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3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4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953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44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3B5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rontenacislands.ca/wp-content/uploads/By-law-2021-20-Development-Char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dplumley</dc:creator>
  <cp:lastModifiedBy>David Millard</cp:lastModifiedBy>
  <cp:revision>2</cp:revision>
  <cp:lastPrinted>2021-07-29T17:49:00Z</cp:lastPrinted>
  <dcterms:created xsi:type="dcterms:W3CDTF">2021-08-24T13:16:00Z</dcterms:created>
  <dcterms:modified xsi:type="dcterms:W3CDTF">2021-08-24T13:16:00Z</dcterms:modified>
</cp:coreProperties>
</file>