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177F" w14:textId="77777777" w:rsidR="00ED238D" w:rsidRPr="00ED238D" w:rsidRDefault="00ED238D" w:rsidP="00ED238D">
      <w:pPr>
        <w:pStyle w:val="Heading1"/>
      </w:pPr>
    </w:p>
    <w:p w14:paraId="6498C739" w14:textId="5F4C2041" w:rsidR="00ED238D" w:rsidRPr="00ED238D" w:rsidRDefault="00ED238D" w:rsidP="00ED238D">
      <w:pPr>
        <w:pStyle w:val="Heading1"/>
      </w:pPr>
      <w:r w:rsidRPr="00ED238D">
        <w:t>Enjoy the peace and tranquility of t</w:t>
      </w:r>
      <w:r w:rsidRPr="00ED238D">
        <w:t xml:space="preserve">he Howe Island Trail, </w:t>
      </w:r>
      <w:r w:rsidRPr="00ED238D">
        <w:t xml:space="preserve">this excellent recreational opportunity can be found </w:t>
      </w:r>
      <w:r w:rsidRPr="00ED238D">
        <w:t>between Howe Island Drive and the Lower Side Road.</w:t>
      </w:r>
    </w:p>
    <w:p w14:paraId="62474E6E" w14:textId="77777777" w:rsid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</w:p>
    <w:p w14:paraId="3B041AB8" w14:textId="7FAB1B68" w:rsidR="00ED238D" w:rsidRPr="00ED238D" w:rsidRDefault="00ED238D" w:rsidP="00ED238D">
      <w:pPr>
        <w:rPr>
          <w:rFonts w:eastAsiaTheme="minorHAnsi"/>
        </w:rPr>
      </w:pPr>
      <w:r w:rsidRPr="00ED238D">
        <w:rPr>
          <w:rFonts w:eastAsiaTheme="minorHAnsi"/>
        </w:rPr>
        <w:t>The following are considered permitted uses of the Trail.</w:t>
      </w:r>
    </w:p>
    <w:p w14:paraId="2781D911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Walking, running, hiking, dog walking</w:t>
      </w:r>
    </w:p>
    <w:p w14:paraId="3B711AF2" w14:textId="521DD8A3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 xml:space="preserve">Cross country skiing, </w:t>
      </w:r>
      <w:r w:rsidRPr="00ED238D">
        <w:rPr>
          <w:rFonts w:ascii="Calibri" w:eastAsiaTheme="minorHAnsi" w:hAnsi="Calibri" w:cs="Times New Roman"/>
          <w:color w:val="000000" w:themeColor="text1"/>
        </w:rPr>
        <w:t>snowshoeing</w:t>
      </w:r>
    </w:p>
    <w:p w14:paraId="7D239179" w14:textId="5E0CB756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Orienteering, geocaching</w:t>
      </w:r>
    </w:p>
    <w:p w14:paraId="5890CDCF" w14:textId="28E23B14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Nature appreciation, bird watching, nature study</w:t>
      </w:r>
    </w:p>
    <w:p w14:paraId="46346BF8" w14:textId="0A014A22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Dog sledding</w:t>
      </w:r>
    </w:p>
    <w:p w14:paraId="641EE6E7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Horseback riding</w:t>
      </w:r>
    </w:p>
    <w:p w14:paraId="108D15A5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Bicycling</w:t>
      </w:r>
    </w:p>
    <w:p w14:paraId="0F8419BC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Use of electric scooters by those with mobility concerns</w:t>
      </w:r>
    </w:p>
    <w:p w14:paraId="59DBFD03" w14:textId="77777777" w:rsidR="00ED238D" w:rsidRPr="00ED238D" w:rsidRDefault="00ED238D" w:rsidP="00ED238D">
      <w:pPr>
        <w:spacing w:line="240" w:lineRule="auto"/>
        <w:ind w:left="1800"/>
        <w:rPr>
          <w:rFonts w:ascii="Calibri" w:eastAsiaTheme="minorHAnsi" w:hAnsi="Calibri" w:cs="Times New Roman"/>
          <w:color w:val="000000" w:themeColor="text1"/>
        </w:rPr>
      </w:pPr>
    </w:p>
    <w:p w14:paraId="67865360" w14:textId="77777777" w:rsidR="00ED238D" w:rsidRPr="00ED238D" w:rsidRDefault="00ED238D" w:rsidP="00ED238D">
      <w:pPr>
        <w:pStyle w:val="Heading1"/>
      </w:pPr>
      <w:r w:rsidRPr="00ED238D">
        <w:t>The following activities are prohibited on the Trail:</w:t>
      </w:r>
    </w:p>
    <w:p w14:paraId="27396A4F" w14:textId="6E85A1FC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Tampering with or removing any signage</w:t>
      </w:r>
    </w:p>
    <w:p w14:paraId="60B029C5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Littering, or failing to pick up after pets</w:t>
      </w:r>
    </w:p>
    <w:p w14:paraId="613F58EF" w14:textId="17A44420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Failing to control a pet, including dogs and horses</w:t>
      </w:r>
    </w:p>
    <w:p w14:paraId="5643B804" w14:textId="13D6319B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Vandalizing the Property or causing any person to vandalize the Property</w:t>
      </w:r>
    </w:p>
    <w:p w14:paraId="7EF76091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Removing, destroying, or otherwise disturbing any Natural Features without written consent of the Township of Frontenac Islands</w:t>
      </w:r>
    </w:p>
    <w:p w14:paraId="7340A930" w14:textId="1B39C0B5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Operation of a Motor Vehicle</w:t>
      </w:r>
    </w:p>
    <w:p w14:paraId="12A782DD" w14:textId="77777777" w:rsidR="00ED238D" w:rsidRPr="00ED238D" w:rsidRDefault="00ED238D" w:rsidP="00ED238D">
      <w:pPr>
        <w:spacing w:line="240" w:lineRule="auto"/>
        <w:rPr>
          <w:rFonts w:ascii="Calibri" w:eastAsiaTheme="minorHAnsi" w:hAnsi="Calibri" w:cs="Times New Roman"/>
          <w:color w:val="000000" w:themeColor="text1"/>
        </w:rPr>
      </w:pPr>
      <w:r w:rsidRPr="00ED238D">
        <w:rPr>
          <w:rFonts w:ascii="Calibri" w:eastAsiaTheme="minorHAnsi" w:hAnsi="Calibri" w:cs="Times New Roman"/>
          <w:color w:val="000000" w:themeColor="text1"/>
        </w:rPr>
        <w:t>Operation of a dirt bike or motorcycle</w:t>
      </w:r>
    </w:p>
    <w:p w14:paraId="20A4BC80" w14:textId="77777777" w:rsidR="00DC3A63" w:rsidRDefault="00DC3A63"/>
    <w:sectPr w:rsidR="00DC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C22"/>
    <w:multiLevelType w:val="hybridMultilevel"/>
    <w:tmpl w:val="E1E488B0"/>
    <w:lvl w:ilvl="0" w:tplc="8DC68F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903427"/>
    <w:multiLevelType w:val="hybridMultilevel"/>
    <w:tmpl w:val="CD9EA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05B9D"/>
    <w:multiLevelType w:val="hybridMultilevel"/>
    <w:tmpl w:val="55B2E8DC"/>
    <w:lvl w:ilvl="0" w:tplc="37B6A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2409570">
    <w:abstractNumId w:val="1"/>
  </w:num>
  <w:num w:numId="2" w16cid:durableId="31620271">
    <w:abstractNumId w:val="2"/>
  </w:num>
  <w:num w:numId="3" w16cid:durableId="43243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8D"/>
    <w:rsid w:val="00135E61"/>
    <w:rsid w:val="001D1EA0"/>
    <w:rsid w:val="002221C2"/>
    <w:rsid w:val="00257C63"/>
    <w:rsid w:val="002B4129"/>
    <w:rsid w:val="002D70EB"/>
    <w:rsid w:val="003158CA"/>
    <w:rsid w:val="004150F0"/>
    <w:rsid w:val="00A6459E"/>
    <w:rsid w:val="00C82DF9"/>
    <w:rsid w:val="00C96146"/>
    <w:rsid w:val="00DC3A63"/>
    <w:rsid w:val="00ED238D"/>
    <w:rsid w:val="00FA215D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92FB"/>
  <w15:chartTrackingRefBased/>
  <w15:docId w15:val="{8877214B-B560-4410-941A-2C65633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EB"/>
    <w:pPr>
      <w:spacing w:after="0" w:line="264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38D"/>
    <w:pPr>
      <w:keepNext/>
      <w:keepLines/>
      <w:widowControl w:val="0"/>
      <w:spacing w:line="240" w:lineRule="auto"/>
      <w:outlineLvl w:val="0"/>
    </w:pPr>
    <w:rPr>
      <w:rFonts w:ascii="Calibri" w:eastAsiaTheme="minorHAnsi" w:hAnsi="Calibri" w:cs="Calibri"/>
      <w:snapToGrid w:val="0"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1"/>
    </w:pPr>
    <w:rPr>
      <w:rFonts w:eastAsiaTheme="majorEastAsia" w:cstheme="majorBidi"/>
      <w:snapToGrid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2"/>
    </w:pPr>
    <w:rPr>
      <w:rFonts w:eastAsiaTheme="majorEastAsia" w:cstheme="majorBidi"/>
      <w:snapToGrid w:val="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3"/>
    </w:pPr>
    <w:rPr>
      <w:rFonts w:eastAsiaTheme="majorEastAsia" w:cstheme="majorBidi"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38D"/>
    <w:rPr>
      <w:rFonts w:ascii="Calibri" w:hAnsi="Calibri" w:cs="Calibri"/>
      <w:snapToGrid w:val="0"/>
      <w:sz w:val="28"/>
      <w:szCs w:val="28"/>
      <w:lang w:eastAsia="en-CA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59E"/>
    <w:rPr>
      <w:rFonts w:ascii="Arial" w:eastAsiaTheme="majorEastAsia" w:hAnsi="Arial" w:cstheme="majorBidi"/>
      <w:snapToGrid w:val="0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C63"/>
    <w:pPr>
      <w:widowControl w:val="0"/>
      <w:spacing w:line="240" w:lineRule="auto"/>
      <w:contextualSpacing/>
    </w:pPr>
    <w:rPr>
      <w:rFonts w:eastAsia="Times New Roman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57C63"/>
    <w:rPr>
      <w:rFonts w:ascii="Arial" w:eastAsia="Times New Roman" w:hAnsi="Arial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59E"/>
    <w:rPr>
      <w:rFonts w:ascii="Arial" w:eastAsiaTheme="majorEastAsia" w:hAnsi="Arial" w:cstheme="majorBidi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59E"/>
    <w:rPr>
      <w:rFonts w:ascii="Arial" w:eastAsiaTheme="majorEastAsia" w:hAnsi="Arial" w:cstheme="majorBidi"/>
      <w:iCs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HP Inc.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1</cp:revision>
  <dcterms:created xsi:type="dcterms:W3CDTF">2022-11-17T15:07:00Z</dcterms:created>
  <dcterms:modified xsi:type="dcterms:W3CDTF">2022-11-17T15:13:00Z</dcterms:modified>
</cp:coreProperties>
</file>