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6328" w14:textId="77777777" w:rsidR="00A63586" w:rsidRPr="00A63586" w:rsidRDefault="00A63586" w:rsidP="00A63586">
      <w:pPr>
        <w:pStyle w:val="Heading1"/>
      </w:pPr>
      <w:r w:rsidRPr="00A63586">
        <w:t>Patrick Norris Community Park</w:t>
      </w:r>
      <w:r w:rsidRPr="00A63586">
        <w:t xml:space="preserve"> Upgrades.</w:t>
      </w:r>
    </w:p>
    <w:p w14:paraId="55C3F445" w14:textId="77777777" w:rsidR="00A63586" w:rsidRPr="00A63586" w:rsidRDefault="00A63586" w:rsidP="00A63586">
      <w:pPr>
        <w:spacing w:line="276" w:lineRule="auto"/>
        <w:jc w:val="both"/>
        <w:rPr>
          <w:rFonts w:cstheme="minorHAnsi"/>
        </w:rPr>
      </w:pPr>
    </w:p>
    <w:p w14:paraId="4BCE252F" w14:textId="7B197872" w:rsidR="00A63586" w:rsidRDefault="00A63586" w:rsidP="00A63586">
      <w:pPr>
        <w:spacing w:line="276" w:lineRule="auto"/>
        <w:jc w:val="both"/>
        <w:rPr>
          <w:rFonts w:cstheme="minorHAnsi"/>
        </w:rPr>
      </w:pPr>
      <w:r w:rsidRPr="00A63586">
        <w:rPr>
          <w:rFonts w:cstheme="minorHAnsi"/>
        </w:rPr>
        <w:t xml:space="preserve">Thanks to a successful application to the Investing </w:t>
      </w:r>
      <w:r w:rsidRPr="00A63586">
        <w:rPr>
          <w:rFonts w:cstheme="minorHAnsi"/>
        </w:rPr>
        <w:t>in</w:t>
      </w:r>
      <w:r w:rsidRPr="00A63586">
        <w:rPr>
          <w:rFonts w:cstheme="minorHAnsi"/>
        </w:rPr>
        <w:t xml:space="preserve"> Canada Infrastructure Program,</w:t>
      </w:r>
      <w:r>
        <w:rPr>
          <w:rFonts w:cstheme="minorHAnsi"/>
        </w:rPr>
        <w:t xml:space="preserve"> federal and provincial funding has been awarded to Howe Island. This will provide a multifaceted recreational hub that will serve all age groups</w:t>
      </w:r>
      <w:r>
        <w:rPr>
          <w:rFonts w:cstheme="minorHAnsi"/>
        </w:rPr>
        <w:t xml:space="preserve"> on Howe Island</w:t>
      </w:r>
      <w:r>
        <w:rPr>
          <w:rFonts w:cstheme="minorHAnsi"/>
        </w:rPr>
        <w:t xml:space="preserve">. </w:t>
      </w:r>
    </w:p>
    <w:p w14:paraId="47D05F90" w14:textId="77777777" w:rsidR="00A63586" w:rsidRDefault="00A63586" w:rsidP="00A63586">
      <w:pPr>
        <w:spacing w:line="276" w:lineRule="auto"/>
        <w:jc w:val="both"/>
        <w:rPr>
          <w:rFonts w:cstheme="minorHAnsi"/>
        </w:rPr>
      </w:pPr>
    </w:p>
    <w:p w14:paraId="74311370" w14:textId="77777777" w:rsidR="00A63586" w:rsidRDefault="00A63586" w:rsidP="00A63586">
      <w:pPr>
        <w:pStyle w:val="BodyText"/>
        <w:spacing w:before="1" w:line="276" w:lineRule="auto"/>
        <w:ind w:right="3636"/>
        <w:jc w:val="both"/>
        <w:rPr>
          <w:rFonts w:asciiTheme="minorHAnsi" w:hAnsiTheme="minorHAnsi" w:cstheme="minorHAnsi"/>
          <w:color w:val="2D2D2D"/>
          <w:w w:val="105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Tennis</w:t>
      </w: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 xml:space="preserve"> Court</w:t>
      </w:r>
    </w:p>
    <w:p w14:paraId="1FEEFB92" w14:textId="6DB34660" w:rsidR="00A63586" w:rsidRDefault="00A63586" w:rsidP="00A63586">
      <w:pPr>
        <w:pStyle w:val="BodyText"/>
        <w:spacing w:before="1" w:line="276" w:lineRule="auto"/>
        <w:ind w:right="3636"/>
        <w:jc w:val="both"/>
        <w:rPr>
          <w:rFonts w:asciiTheme="minorHAnsi" w:hAnsiTheme="minorHAnsi" w:cstheme="minorHAnsi"/>
          <w:color w:val="2D2D2D"/>
          <w:w w:val="105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P</w:t>
      </w: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ickleball court</w:t>
      </w: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s</w:t>
      </w:r>
    </w:p>
    <w:p w14:paraId="2E35C4DD" w14:textId="77777777" w:rsidR="00A63586" w:rsidRDefault="00A63586" w:rsidP="00A63586">
      <w:pPr>
        <w:pStyle w:val="BodyText"/>
        <w:spacing w:before="1" w:line="276" w:lineRule="auto"/>
        <w:ind w:right="1530"/>
        <w:jc w:val="both"/>
        <w:rPr>
          <w:rFonts w:asciiTheme="minorHAnsi" w:hAnsiTheme="minorHAnsi" w:cstheme="minorHAnsi"/>
          <w:color w:val="2D2D2D"/>
          <w:w w:val="105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Horseshoe pitches</w:t>
      </w:r>
    </w:p>
    <w:p w14:paraId="5FCE2E4C" w14:textId="77777777" w:rsidR="00A63586" w:rsidRDefault="00A63586" w:rsidP="00A63586">
      <w:pPr>
        <w:pStyle w:val="BodyText"/>
        <w:spacing w:before="1" w:line="276" w:lineRule="auto"/>
        <w:ind w:right="3636"/>
        <w:jc w:val="both"/>
        <w:rPr>
          <w:rFonts w:asciiTheme="minorHAnsi" w:hAnsiTheme="minorHAnsi" w:cstheme="minorHAnsi"/>
          <w:color w:val="2D2D2D"/>
          <w:w w:val="105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Half-basketball court</w:t>
      </w:r>
    </w:p>
    <w:p w14:paraId="03D2F58D" w14:textId="77777777" w:rsidR="00A63586" w:rsidRDefault="00A63586" w:rsidP="00A63586">
      <w:pPr>
        <w:pStyle w:val="BodyText"/>
        <w:spacing w:before="1" w:line="276" w:lineRule="auto"/>
        <w:ind w:right="2430"/>
        <w:jc w:val="both"/>
        <w:rPr>
          <w:rFonts w:asciiTheme="minorHAnsi" w:hAnsiTheme="minorHAnsi" w:cstheme="minorHAnsi"/>
          <w:color w:val="2D2D2D"/>
          <w:w w:val="105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Pavilion with picnic tables and electrical access</w:t>
      </w:r>
    </w:p>
    <w:p w14:paraId="4F22D0D4" w14:textId="119FB701" w:rsidR="00A63586" w:rsidRDefault="00A63586" w:rsidP="00A63586">
      <w:pPr>
        <w:pStyle w:val="BodyText"/>
        <w:spacing w:before="1" w:line="276" w:lineRule="auto"/>
        <w:ind w:right="1260"/>
        <w:jc w:val="both"/>
        <w:rPr>
          <w:rFonts w:asciiTheme="minorHAnsi" w:hAnsiTheme="minorHAnsi" w:cstheme="minorHAnsi"/>
          <w:color w:val="2D2D2D"/>
          <w:w w:val="105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 xml:space="preserve">Accessible children’s playground on a safe-base surface </w:t>
      </w:r>
    </w:p>
    <w:p w14:paraId="373C6B05" w14:textId="746D9F39" w:rsidR="00A63586" w:rsidRDefault="00A63586" w:rsidP="00A63586">
      <w:pPr>
        <w:pStyle w:val="BodyText"/>
        <w:spacing w:before="1" w:line="276" w:lineRule="auto"/>
        <w:ind w:right="1260"/>
        <w:jc w:val="both"/>
        <w:rPr>
          <w:rFonts w:asciiTheme="minorHAnsi" w:hAnsiTheme="minorHAnsi" w:cstheme="minorHAnsi"/>
          <w:color w:val="2D2D2D"/>
          <w:w w:val="105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Adult exercise equipment</w:t>
      </w:r>
    </w:p>
    <w:p w14:paraId="05B22E1C" w14:textId="77777777" w:rsidR="00A63586" w:rsidRDefault="00A63586" w:rsidP="00A63586">
      <w:pPr>
        <w:pStyle w:val="BodyText"/>
        <w:spacing w:before="1" w:line="276" w:lineRule="auto"/>
        <w:ind w:right="2070"/>
        <w:rPr>
          <w:rFonts w:asciiTheme="minorHAnsi" w:hAnsiTheme="minorHAnsi" w:cstheme="minorHAnsi"/>
          <w:color w:val="2D2D2D"/>
          <w:w w:val="105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Refurbished ball diamond and upgraded bleachers</w:t>
      </w:r>
    </w:p>
    <w:p w14:paraId="1F9F9A87" w14:textId="77777777" w:rsidR="00A63586" w:rsidRDefault="00A63586" w:rsidP="00A63586">
      <w:pPr>
        <w:pStyle w:val="BodyText"/>
        <w:spacing w:before="1" w:line="276" w:lineRule="auto"/>
        <w:ind w:right="3636"/>
        <w:jc w:val="both"/>
        <w:rPr>
          <w:rFonts w:asciiTheme="minorHAnsi" w:hAnsiTheme="minorHAnsi" w:cstheme="minorHAnsi"/>
          <w:color w:val="2D2D2D"/>
          <w:w w:val="105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Upgraded fencing throughout the park</w:t>
      </w:r>
    </w:p>
    <w:p w14:paraId="040CB231" w14:textId="77777777" w:rsidR="00A63586" w:rsidRDefault="00A63586" w:rsidP="00A63586">
      <w:pPr>
        <w:pStyle w:val="BodyText"/>
        <w:spacing w:before="1" w:line="276" w:lineRule="auto"/>
        <w:ind w:right="888"/>
        <w:jc w:val="both"/>
        <w:rPr>
          <w:rFonts w:asciiTheme="minorHAnsi" w:hAnsiTheme="minorHAnsi" w:cstheme="minorHAnsi"/>
          <w:color w:val="2D2D2D"/>
          <w:w w:val="105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Accessible washroom</w:t>
      </w:r>
    </w:p>
    <w:p w14:paraId="3790AFB0" w14:textId="222CBA44" w:rsidR="00A63586" w:rsidRPr="00A63586" w:rsidRDefault="00A63586" w:rsidP="00A63586">
      <w:pPr>
        <w:pStyle w:val="BodyText"/>
        <w:spacing w:before="1" w:line="276" w:lineRule="auto"/>
        <w:ind w:right="888"/>
        <w:jc w:val="both"/>
        <w:rPr>
          <w:rFonts w:asciiTheme="minorHAnsi" w:hAnsiTheme="minorHAnsi" w:cstheme="minorHAnsi"/>
          <w:color w:val="2D2D2D"/>
          <w:w w:val="105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Storage unit for supplies</w:t>
      </w:r>
    </w:p>
    <w:p w14:paraId="68C91BD9" w14:textId="77777777" w:rsidR="00A63586" w:rsidRDefault="00A63586" w:rsidP="00A63586">
      <w:pPr>
        <w:pStyle w:val="BodyText"/>
        <w:spacing w:before="1" w:line="276" w:lineRule="auto"/>
        <w:ind w:right="88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D2D2D"/>
          <w:w w:val="105"/>
          <w:sz w:val="24"/>
          <w:szCs w:val="24"/>
        </w:rPr>
        <w:t>Pathways connecting parking area to pavilion and playground</w:t>
      </w:r>
    </w:p>
    <w:p w14:paraId="063E42CE" w14:textId="77777777" w:rsidR="00A63586" w:rsidRDefault="00A63586" w:rsidP="00A63586">
      <w:pPr>
        <w:pStyle w:val="BodyText"/>
        <w:spacing w:before="1" w:line="276" w:lineRule="auto"/>
        <w:ind w:left="270" w:right="888" w:hanging="180"/>
        <w:jc w:val="both"/>
        <w:rPr>
          <w:rFonts w:asciiTheme="minorHAnsi" w:hAnsiTheme="minorHAnsi" w:cstheme="minorHAnsi"/>
          <w:color w:val="2D2D2D"/>
          <w:w w:val="105"/>
          <w:sz w:val="24"/>
          <w:szCs w:val="24"/>
        </w:rPr>
      </w:pPr>
    </w:p>
    <w:p w14:paraId="1D958CB0" w14:textId="77777777" w:rsidR="00A63586" w:rsidRDefault="00A63586" w:rsidP="00A63586"/>
    <w:p w14:paraId="0D430A17" w14:textId="77777777" w:rsidR="00A63586" w:rsidRDefault="00A63586" w:rsidP="00A63586"/>
    <w:p w14:paraId="12F2529C" w14:textId="77777777" w:rsidR="00DC3A63" w:rsidRDefault="00DC3A63"/>
    <w:sectPr w:rsidR="00DC3A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D2526"/>
    <w:multiLevelType w:val="hybridMultilevel"/>
    <w:tmpl w:val="EE84C5E0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 w16cid:durableId="1579628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86"/>
    <w:rsid w:val="00135E61"/>
    <w:rsid w:val="001D1EA0"/>
    <w:rsid w:val="002221C2"/>
    <w:rsid w:val="00257C63"/>
    <w:rsid w:val="002B4129"/>
    <w:rsid w:val="002D70EB"/>
    <w:rsid w:val="003158CA"/>
    <w:rsid w:val="004150F0"/>
    <w:rsid w:val="00A63586"/>
    <w:rsid w:val="00A6459E"/>
    <w:rsid w:val="00C82DF9"/>
    <w:rsid w:val="00C96146"/>
    <w:rsid w:val="00DC3A63"/>
    <w:rsid w:val="00FA215D"/>
    <w:rsid w:val="00F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C5FC"/>
  <w15:chartTrackingRefBased/>
  <w15:docId w15:val="{BD5A4B0C-2D81-4126-AF2A-60F3B33F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8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3586"/>
    <w:pPr>
      <w:keepNext/>
      <w:keepLines/>
      <w:widowControl w:val="0"/>
      <w:outlineLvl w:val="0"/>
    </w:pPr>
    <w:rPr>
      <w:rFonts w:eastAsiaTheme="majorEastAsia" w:cstheme="majorBidi"/>
      <w:snapToGrid w:val="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459E"/>
    <w:pPr>
      <w:keepNext/>
      <w:keepLines/>
      <w:widowControl w:val="0"/>
      <w:outlineLvl w:val="1"/>
    </w:pPr>
    <w:rPr>
      <w:rFonts w:eastAsiaTheme="majorEastAsia" w:cstheme="majorBidi"/>
      <w:snapToGrid w:val="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459E"/>
    <w:pPr>
      <w:keepNext/>
      <w:keepLines/>
      <w:widowControl w:val="0"/>
      <w:outlineLvl w:val="2"/>
    </w:pPr>
    <w:rPr>
      <w:rFonts w:eastAsiaTheme="majorEastAsia" w:cstheme="majorBidi"/>
      <w:snapToGrid w:val="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6459E"/>
    <w:pPr>
      <w:keepNext/>
      <w:keepLines/>
      <w:widowControl w:val="0"/>
      <w:outlineLvl w:val="3"/>
    </w:pPr>
    <w:rPr>
      <w:rFonts w:eastAsiaTheme="majorEastAsia" w:cstheme="majorBidi"/>
      <w:i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1D1EA0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3586"/>
    <w:rPr>
      <w:rFonts w:eastAsiaTheme="majorEastAsia" w:cstheme="majorBidi"/>
      <w:snapToGrid w:val="0"/>
      <w:sz w:val="28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215D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215D"/>
    <w:rPr>
      <w:rFonts w:ascii="Tahoma" w:eastAsiaTheme="majorEastAsia" w:hAnsi="Tahoma" w:cstheme="majorBidi"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59E"/>
    <w:rPr>
      <w:rFonts w:ascii="Arial" w:eastAsiaTheme="majorEastAsia" w:hAnsi="Arial" w:cstheme="majorBidi"/>
      <w:snapToGrid w:val="0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57C63"/>
    <w:pPr>
      <w:widowControl w:val="0"/>
      <w:contextualSpacing/>
    </w:pPr>
    <w:rPr>
      <w:rFonts w:eastAsia="Times New Roman" w:cstheme="majorBidi"/>
      <w:snapToGrid w:val="0"/>
      <w:spacing w:val="-10"/>
      <w:kern w:val="28"/>
      <w:sz w:val="32"/>
      <w:szCs w:val="5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257C63"/>
    <w:rPr>
      <w:rFonts w:ascii="Arial" w:eastAsia="Times New Roman" w:hAnsi="Arial" w:cstheme="majorBidi"/>
      <w:snapToGrid w:val="0"/>
      <w:spacing w:val="-10"/>
      <w:kern w:val="28"/>
      <w:sz w:val="32"/>
      <w:szCs w:val="56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1D1EA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59E"/>
    <w:rPr>
      <w:rFonts w:ascii="Arial" w:eastAsiaTheme="majorEastAsia" w:hAnsi="Arial" w:cstheme="majorBidi"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59E"/>
    <w:rPr>
      <w:rFonts w:ascii="Arial" w:eastAsiaTheme="majorEastAsia" w:hAnsi="Arial" w:cstheme="majorBidi"/>
      <w:iCs/>
      <w:snapToGrid w:val="0"/>
      <w:sz w:val="24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63586"/>
    <w:pPr>
      <w:widowControl w:val="0"/>
      <w:autoSpaceDE w:val="0"/>
      <w:autoSpaceDN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63586"/>
    <w:rPr>
      <w:rFonts w:ascii="Arial" w:eastAsia="Arial" w:hAnsi="Arial" w:cs="Arial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>HP Inc.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Plumley</dc:creator>
  <cp:keywords/>
  <dc:description/>
  <cp:lastModifiedBy>Darlene Plumley</cp:lastModifiedBy>
  <cp:revision>1</cp:revision>
  <dcterms:created xsi:type="dcterms:W3CDTF">2022-11-17T15:19:00Z</dcterms:created>
  <dcterms:modified xsi:type="dcterms:W3CDTF">2022-11-17T15:24:00Z</dcterms:modified>
</cp:coreProperties>
</file>